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黑体" w:hAnsi="华文仿宋" w:eastAsia="黑体" w:cs="Times New Roman"/>
          <w:kern w:val="2"/>
          <w:sz w:val="32"/>
          <w:szCs w:val="30"/>
        </w:rPr>
      </w:pPr>
      <w:r>
        <w:rPr>
          <w:rFonts w:ascii="黑体" w:hAnsi="华文仿宋" w:eastAsia="黑体" w:cs="Times New Roman"/>
          <w:kern w:val="2"/>
          <w:sz w:val="32"/>
          <w:szCs w:val="30"/>
        </w:rPr>
        <w:t>附件</w:t>
      </w:r>
    </w:p>
    <w:p>
      <w:pPr>
        <w:pStyle w:val="3"/>
        <w:jc w:val="both"/>
        <w:rPr>
          <w:rFonts w:hint="eastAsia" w:ascii="仿宋_GB2312" w:hAnsi="Times New Roman" w:eastAsia="仿宋_GB2312" w:cs="Times New Roman"/>
          <w:color w:val="000000"/>
          <w:spacing w:val="-20"/>
          <w:sz w:val="21"/>
          <w:szCs w:val="21"/>
        </w:rPr>
      </w:pPr>
    </w:p>
    <w:p>
      <w:pPr>
        <w:pStyle w:val="3"/>
        <w:spacing w:line="600" w:lineRule="exact"/>
        <w:jc w:val="center"/>
        <w:rPr>
          <w:rFonts w:hint="eastAsia" w:ascii="方正小标宋简体" w:eastAsia="方正小标宋简体" w:cs="Times New Roman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000000"/>
          <w:kern w:val="2"/>
          <w:sz w:val="44"/>
          <w:szCs w:val="44"/>
        </w:rPr>
        <w:t>中国药学会全国医药经济信息网2020年科普研究项目结题验收结果</w:t>
      </w:r>
    </w:p>
    <w:p>
      <w:pPr>
        <w:pStyle w:val="3"/>
        <w:spacing w:line="700" w:lineRule="exact"/>
        <w:jc w:val="center"/>
        <w:rPr>
          <w:rFonts w:hint="eastAsia" w:ascii="方正小标宋简体" w:eastAsia="方正小标宋简体" w:cs="Times New Roman"/>
          <w:color w:val="000000"/>
          <w:kern w:val="2"/>
          <w:sz w:val="44"/>
          <w:szCs w:val="4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通过结题验收项目（127个）</w:t>
      </w:r>
    </w:p>
    <w:tbl>
      <w:tblPr>
        <w:tblStyle w:val="4"/>
        <w:tblW w:w="91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295"/>
        <w:gridCol w:w="2970"/>
        <w:gridCol w:w="2325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课题编号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课题名称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课题承担单位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CMEI2018KPYJ00104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济南城区居民用药安全行为风险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7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山东大学第二医院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CMEI2018KPYJ00409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糖尿病药学科普干预及效果评价研究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武汉市第四医院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宋红萍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四川省居民用药安全行为风险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四川省自贡市第三人民医院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牟萍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郑州航空港区居民用药安全行为风险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河南省省立医院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余孝东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CMEI2019KPYJ00105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河南省洛阳市居民用药行为风险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洛阳市中心医院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海口居民用药安全行为风险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海南省人民医院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吴玉霞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CMEI2019KPYJ00107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石河子地区居民用药安全行为风险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石河子市人民医院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CMEI2019KPYJ00108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山西省居民用药安全行为风险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山西省中医院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王世伟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CMEI2019KPYJ00109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新疆地区居民用药行为风险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新疆维吾尔自治区人民医院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李燕菊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新疆省居民用药安全行为风险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新疆维吾尔自治区职业病医院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CMEI2019KPYJ00112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山东省淄博地区人群用药安全行为风险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7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淄博市中心医院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司继刚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湖南居民用药安全行为风险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湖南省药学会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内蒙古通辽地区居民用药安全行为风险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内蒙古通辽市第二人民医院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李晓霞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鄂尔多斯市居民用药安全行为风险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鄂尔多斯市中心医院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孟利娜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武汉市居民用药安全行为风险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调查分析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华中科技大学同济医学院附属协和医院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马利云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CMEI2019KPYJ00120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克拉玛依市居民用药行为风险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 xml:space="preserve">KAP 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克拉玛依市中心医院药学部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匡丽萍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河南省居民用药行为风险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河南省肿瘤医院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张永娜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CMEI2019KPYJ00124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陕西居民用药行为风险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陕西省药学会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丰雷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CMEI2019KPYJ00126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贵州省居民用药安全行为风险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嵇云鹏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CMEI2019KPYJ00127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佳木斯市居民用药安全行为风险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佳木斯市中心医院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CMEI2019KPYJ00128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山西省居民用药安全行为风险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山西大医院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张智灵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CMEI2019KPYJ00129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吉林省长春市居民用药行为风险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吉林省药学会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朱春未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基于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Beers(2015)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标准对老年患者潜在不适当用药及用药错误分析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郑州市中医院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刘永新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CMEI2019KPYJ00136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年天津居民用药行为风险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天津医科大学总医院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CMEI2019KPYJ00137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东营地区居民用药安全行为风险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王继美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CMEI2019KPYJ00138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儿童患者用药情况调查及用药错误分析和防范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郑州市中医院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刘永新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CMEI2019KPYJ00139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内蒙古地区居民用药安全行为风险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内蒙古自治区中医医院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CMEI2019KPYJ00140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使用中药饮片治疗患者用药安全行为风险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西安市中医医院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CMEI2019KPYJ00143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天津市海河医院住院患者用药安全行为风险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天津市海河医院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CMEI2019KPYJ00201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慢性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HBV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感染者用药安全行为风险评估机制研究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大连市第六人民医院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常青燕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CMEI2019KPYJ00203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老年人群用药安全行为风险评估机制研究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宁夏医科大学附属石嘴山市第二人民医院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刘井华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CMEI2019KPYJ00205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盲人用药安全行为风险评估机制研究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陕西省人民医院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郭振军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CMEI2019KPYJ00206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老年多重用药安全行为风险评估研究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鄂尔多斯市中心医院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孟利娜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CMEI2019KPYJ00207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儿童用药安全行为风险评估研究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鄂尔多斯市中心医院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CMEI2019KPYJ00210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艾滋病暴露前后预防用药风险评估机制研究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厦门大学附属第一医院杏林分院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CMEI2019KPYJ00211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石河子市老年人群用药安全行为风险评估机制研究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石河子市人民医院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罗志刚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CMEI2019KPYJ00212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老年人群用药安全行为风险评估机制研究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吉林大学第一医院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张晓荧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CMEI2019KPYJ00213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慢性肾脏病患者用药安全行为风险评估机制研究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山西大医院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张智灵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CMEI2019KPYJ00214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骨关节炎患者用药安全行为风险评估机制研究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桂林市中医医院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易春霞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CMEI2019KPYJ00215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儿童用药安全行为风险评估机制研究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首都医科大学附属北京儿童医院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徐晓琳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CMEI2019KPYJ00216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老年高血压人群用药风险影响因素调查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长沙市第三医院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CMEI2019KPYJ00217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儿童用药安全行为风险评估机制研究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厦门市妇幼保健院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王璐玮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CMEI2019KPYJ00219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Style w:val="7"/>
                <w:rFonts w:ascii="仿宋_GB2312" w:hAnsi="仿宋_GB2312" w:eastAsia="仿宋_GB2312" w:cs="仿宋_GB2312"/>
                <w:lang w:bidi="ar"/>
              </w:rPr>
              <w:t>型糖尿病（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T1DM</w:t>
            </w:r>
            <w:r>
              <w:rPr>
                <w:rStyle w:val="7"/>
                <w:rFonts w:ascii="仿宋_GB2312" w:hAnsi="仿宋_GB2312" w:eastAsia="仿宋_GB2312" w:cs="仿宋_GB2312"/>
                <w:lang w:bidi="ar"/>
              </w:rPr>
              <w:t>）胰岛素用药风险评估模型研究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中国医学科学院北京协和医院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CMEI2019KPYJ00222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COPD</w:t>
            </w:r>
            <w:r>
              <w:rPr>
                <w:rStyle w:val="7"/>
                <w:rFonts w:ascii="仿宋_GB2312" w:hAnsi="仿宋_GB2312" w:eastAsia="仿宋_GB2312" w:cs="仿宋_GB2312"/>
                <w:lang w:bidi="ar"/>
              </w:rPr>
              <w:t>患者用药行为风险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7"/>
                <w:rFonts w:ascii="仿宋_GB2312" w:hAnsi="仿宋_GB2312" w:eastAsia="仿宋_GB2312" w:cs="仿宋_GB2312"/>
                <w:lang w:bidi="ar"/>
              </w:rPr>
              <w:t>调查及影响因素研究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武汉市第五医院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晏妮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CMEI2019KPYJ00223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癫痫患者用药安全行为风险评估机制研究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佳木斯市中心医院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付尧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CMEI2019KPYJ00302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药师对慢性心力衰竭患者干预效果的研究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河南省人民医院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曹晶晶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CMEI2019KPYJ00303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三高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”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慢病出院患者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“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四维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”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管理模式研究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王维波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CMEI2019KPYJ00304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高血压合理用药临床科普干预技术研究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钦州市第二人民医院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庞晓军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CMEI2019KPYJ00305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科普干预对高危心血管病患者预后的效果评价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河南省人民医院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赵淑娟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CMEI2019KPYJ00306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儿童支气管哮喘慢病药学管理及效果评价研究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郑州儿童医院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陶兴茹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CMEI2019KPYJ00308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癫痫用药临床科普干预及效果评价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河南省人民医院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洪雪姣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CMEI2019KPYJ00313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基于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Morisky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评价法的高血压患者科普干预实践研究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吉林大学第一医院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李艳娇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CMEI2019KPYJ00314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基于科普干预的痛风患者药物治疗决策共享模式的研究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吉林省一汽总医院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王莉梅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CMEI2019KPYJ00318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基于新媒体的药学服务对高血压患者的影响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河南省人民医院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陈博雅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CMEI2019KPYJ00320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儿童癫痫合理用药临床科普干预技术体系建立的研究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郑州儿童医院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毛艳婷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CMEI2019KPYJ00322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型糖尿病患者合理用药临床科普干预及效果评价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镇江市第一人民医院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陈昕晟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CMEI2019KPYJ00323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糖尿病用药临床科普干预及效果研究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新乡市中心医院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张天栋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CMEI2019KPYJ00324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型糖尿病患者药学科普干预效果研究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内蒙古通辽市第二人民医院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李晓霞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CMEI2019KPYJ00325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对我院幽门螺旋杆菌根除治疗的临床评估分析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浙江省中医院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周文成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CMEI2019KPYJ00328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吸入剂合理使用临床科普干预技术研究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阳泉煤业（集团）有限责任公司总医院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任建业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CMEI2019KPYJ00329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高血压合理用药科普干预技术研究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阳泉煤业（集团）有限责任公司总医院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任建业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CMEI2019KPYJ00401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癫痫患儿用药咨询标准化服务指导手册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武汉儿童医院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彭静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CMEI2019KPYJ00402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幼儿园儿童安全用药科普标准化服务研究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郑州儿童医院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裴保方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CMEI2019KPYJ00403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婴儿痉挛患儿用药咨询标准化服务指导手册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华中科技大学同济医学院附属武汉儿童医院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彭惠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CMEI2019KPYJ00404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肺癌靶向药合理用药科普标准化服务指导手册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湖北省肿瘤医院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CMEI2019KPYJ00405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儿童安全用药社区科普演讲标准化服务指导手册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钱鑫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CMEI2019KPYJ00406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河南省郑州市城乡儿童安全用药社区科普标准化指导手册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郑州大学第三附属医院药学部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任艳丽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CMEI2019KPYJ00408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儿童哮喘用药咨询标准化服务指导手册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郑州儿童医院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马姝丽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CMEI2019KPYJ00409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不同剂型儿童药品的用药咨询标准化服务指导手册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郑州儿童医院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牛振喜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CMEI2019KPYJ00411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中药汤剂用药服务标准化指导手册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郑州市中医院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刘永新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CMEI2019KPYJ00414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儿童安全用药社区科普演讲标准化服务指导手册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吉林大学第一医院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方圣博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CMEI2019KPYJ00415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基于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BOPPPS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模型的科普演讲标准模式及其评价路径的研究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延边大学附属医院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CMEI2019KPYJ00417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癌痛患者标准化药学服务的构建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石河子市人民医院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申雪丽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CMEI2019KPYJ00419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抗血小板、抗凝药物安全用药科普标准化服务研究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北华大学附属医院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焦洋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CMEI2019KPYJ00420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老年人安全用药社区科普标准化服务指导手册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天津医学高等专科学校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张彦文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CMEI2019KPYJ00423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儿童用药咨询网络标准化服务指导手册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济南市儿童医院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李秀云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CMEI2019KPYJ00501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石河子市公立医院合理用药临床科普干预能力评价研究与应用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石河子市人民医院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张权林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CMEI2019KPYJ00601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新媒体在边疆地区药品科普传播中的应用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石河子大学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CMEI2019KPYJ00602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基于互联网平台的安全用药知识传播活动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郑州儿童医院（河南省儿童医院）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CMEI2019KPYJ00605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互联网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+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药学服务应用的研究与实践创新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天津医学高等专科学校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CMEI2019KPYJ00609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基于微信平台的儿童用药咨询研究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郑州儿童医院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CMEI2019KPYJ00701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新疆兵团地区少数民族安全用药科普图册创作及科普团队建设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石河子市人民医院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CMEI2019KPYJ00702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新疆省维吾尔民族安全用药科普资源创作研究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新疆维吾尔自治区职业病医院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CMEI2019KPYJ00704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双语（汉语与藏语）科普用药知识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西藏自治区第二人民医院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普布卓玛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CMEI2019KPYJ(ZAMM)00102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大连市妊娠妇女用药行为风险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调查研究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大连市妇女儿童医疗中心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CMEI2019KPYJ(ZAMM)00104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石河子市区及团场孕产妇用药行为风险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KAP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差异及精准监测机制研究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石河子市人民医院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罗志刚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CMEI2019KPYJ(ZAMM)00105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围孕期妇女人群用药安全行为风险评估机制研究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首都医科大学附属北京妇产医院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李轶凡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CMEI2019KPYJ(ZAMM)00106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妊娠期用药安全行为风险评估研究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鄂尔多斯市中心医院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CMEI2019KPYJ(ZAMM)00107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妊娠期妇女人群用药安全行为风险评估机制研究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吉林大学第一医院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王诗惠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CMEI2019KPYJ(ZAMM)00108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妇女人群用药安全行为风险评估机制研究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北华大学附属医院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沈玉秀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CMEI2019KPYJ(ZAMM)00109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中国妇女用药安全行为风险评估机制研究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新疆维吾尔自治区人民医院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刘思明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CMEI2019KPYJ(ZAMM)00201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妊娠哺乳期妇女抗癫痫药物安全合理使用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郴州市第一人民医院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肖昌琼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CMEI2019KPYJ(ZAMM)00202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更年期激素补充治疗用药科普及效果评价研究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郑州大学第三附属医院暨河南省妇幼保健院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CMEI2019KPYJ(ZAMM)00206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互联网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+”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背景下妊娠期乳腺癌药物治疗科普干预体系的构建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延边大学附属医院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CMEI2019KPYJ(ZAMM)00207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新媒体时代妇产科合理用药科普文案的设计与创作研究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吉林省一汽总医院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王莉梅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CMEI2019KPYJ(ZAMM)00208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妇科生殖感染合理用药科普干预技术研究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北华大学附属医院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袁红艳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CMEI2019KPYJ(ZAMM)00209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计划剖宫产围术期抗感染用药路径管理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山西省儿童医院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（山西省妇幼保健院）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张云霞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CMEI2019KPYJ(ZAMM)00210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基于网络平台研究妇产科合理用药科普传播技术评估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天津市中医药研究院附属医院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CMEI2019KPYJ(ZAMM)00304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新疆石河子妊娠期妇女合理用药科普干预需求调研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新疆石河子市人民医院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单春燕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CMEI2019KPYJ(ZAMM)00305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妇产科合理用药科普干预需求调研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北华大学附属医院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CMEI2019KPYJ(ZAMM)00306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妇产科中成药合理用药科普干预需求调研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青岛市妇女儿童医院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闫美兴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CMEI2019KPYJ(ZAMM)00307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妇产科合理用药科普干预需求调研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新乡市中心医院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张天栋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CMEI2019KPYJ(ZAMM)00309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妇产科用药咨询及科普宣教需求调研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厦门市妇幼保健院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许凯丽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CMEI2019KPYJ(ZAMM)00310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孕妈妈课堂需求内容调研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镇江市第一人民医院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CMEI2019KPYJ(ZAMM)00402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新疆维吾尔自治区皮山县妇女用药安全科普宣传适宜资源开发研究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新疆维吾尔自治区职业病医院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CMEI2019KPYJ(ZAMM)00403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塔城地区裕民县妇女用药安全科普宣传资源开发研究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克拉玛依市中心医院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匡丽萍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CMEI2019KPYJ(ZAMM)00405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贫困地区妇女用药安全科普宣传适宜资源开发研究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北华大学附属医院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滕译闻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CMEI2019KPYJ(ZAMM)00406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贫困地区妇女用药安全科普图文视频汇编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厦门市妇幼保健院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白梦龙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CMEI2019KPYJ(ZAMM)00406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贫困地区妇女用药安全科普图文视频汇编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厦门市妇幼保健院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白梦龙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CMEI2019KPYJ(ZAMM)00501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孕妇及乳妇安全合理用药科普活动策划研究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江苏省药学会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武谦虎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CMEI2019KPYJ(ZAMM)00504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妇女合理用药科普活动策划研究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北华大学附属医院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CMEI2019KPYJ(JZYY)00102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华中地区冠心病患者氯吡格雷代谢相关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 xml:space="preserve"> CYP2C19 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基因多态性分布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阜外华中心血管病医院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李亚飞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CMEI2019KPYJ(JZYY)00103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血药浓度监测在儿童癫痫治疗中的应用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郑州儿童医院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马姝丽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CMEI2019KPYJ(JZYY)00203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万古霉素在儿童患者中的精准应用研究及科普推广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郑州儿童医院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马姝丽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CMEI2019KPYJ(JZYY)00204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基于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ctDNA NGS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检测在肝癌患者精准用药实用技术与推广应用研究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山东省立第三医院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CMEI2019KPYJ(JZYY)00206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抗菌药物在肾功能不全患者中的精准应用研究和科普推广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新疆维吾尔自治区职业病医院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CMEI2019KPYJ(JZYY)00207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他克莫司在肾病综合征患儿中的精准应用研究及科普推广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郑州儿童医院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段彦彦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CMEI2019KPYJ(JZYY)00208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儿童感冒药的合理应用指导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郑州儿童医院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马姝丽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CMEI2019KPYJ(JZYY)00210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紫杉醇在内蒙肿瘤患者中精准用药技术与推广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内蒙古医科大学附属人民医院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侯坤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CMEI2019KPYJ(JZYY)00211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型糖尿病精准用药大数据挖掘研究与科普转化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大连医科大学附属第二医院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CMEI2019KPYJ(JZYY)00212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氯吡格雷精准用药技术与基层推广应用研究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长沙市第三医院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CMEI2019KPYJ(JZYY)00301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基于云端的肿瘤患者的科普教育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浙江省肿瘤医院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浙江省药学会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戚雅君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CMEI2019KPYJ(JZYY)00303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儿童医院门诊患儿精准用药的科普促进及前期调研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郑州儿童医院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马姝丽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CMEI2019KPYJ(JZYY)00304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精准用药门诊工作模式探讨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石河子市人民医院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杨彩玉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CMEI2019KPYJ(JZYY)00404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中药处方前置审核的技术研究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天津市中医药研究院附属医院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高雅婷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CMEI2019KPYJ(JZYY)00405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处方前置审核信息化技术研究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厦门市妇幼保健院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林武斌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CMEI2019KPYJ(JZYY)00406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住院医嘱前置审核系统的自主开发与应用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山西大医院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李素仙</w:t>
            </w:r>
          </w:p>
        </w:tc>
      </w:tr>
    </w:tbl>
    <w:p>
      <w:pPr>
        <w:pStyle w:val="3"/>
        <w:numPr>
          <w:ilvl w:val="0"/>
          <w:numId w:val="1"/>
        </w:numPr>
        <w:jc w:val="both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优秀结题报告项目（8个）</w:t>
      </w:r>
    </w:p>
    <w:tbl>
      <w:tblPr>
        <w:tblStyle w:val="4"/>
        <w:tblW w:w="91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2340"/>
        <w:gridCol w:w="2955"/>
        <w:gridCol w:w="2340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课题编号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课题名称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课题承担单位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CMEI2019KPYJ00222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COPD</w:t>
            </w: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患者用药行为风险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KAP</w:t>
            </w: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调查及影响因素研究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武汉市第五医院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晏妮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CMEI2019KPYJ00302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药师对慢性心力衰竭患者干预效果的研究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河南省人民医院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曹晶晶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CMEI2019KPYJ(ZAMM)00104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石河子市区及团场孕产妇用药行为风险KAP差异及精准监测机制研究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石河子市人民医院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罗志刚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CMEI2019KPYJ(ZAMM)00202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更年期激素补充治疗用药科普及效果评价研究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郑州大学第三附属医院暨河南省妇幼保健院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CMEI2019KPYJ(ZAMM)00210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基于网络平台研究妇产科合理用药科普传播技术评估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天津市中医药研究院附属医院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CMEI2019KPYJ(JZYY)00102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华中地区冠心病患者氯吡格雷代谢相关 CYP2C19 基因多态性分布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阜外华中心血管病医院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李亚飞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CMEI2019KPYJ(JZYY)00204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基于ctDNA NGS检测在肝癌患者精准用药实用技术与推广应用研究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山东省立第三医院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CMEI2019KPYJ(JZYY)00211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2型糖尿病精准用药大数据挖掘研究与科普转化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大连医科大学附属第二医院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张策</w:t>
            </w:r>
          </w:p>
        </w:tc>
      </w:tr>
    </w:tbl>
    <w:p>
      <w:pPr>
        <w:pStyle w:val="3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pStyle w:val="3"/>
        <w:jc w:val="both"/>
        <w:rPr>
          <w:rFonts w:hint="eastAsia" w:ascii="仿宋_GB2312" w:hAnsi="Times New Roman" w:eastAsia="仿宋_GB2312" w:cs="Times New Roman"/>
          <w:color w:val="00000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7A79"/>
    <w:multiLevelType w:val="multilevel"/>
    <w:tmpl w:val="25B67A7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878463"/>
    <w:multiLevelType w:val="singleLevel"/>
    <w:tmpl w:val="6787846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F67F163"/>
    <w:multiLevelType w:val="singleLevel"/>
    <w:tmpl w:val="6F67F16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95FD8"/>
    <w:rsid w:val="0129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2020-04-20T04:17:00Z</dcterms:created>
  <dc:creator>乐乐</dc:creator>
  <cp:lastModifiedBy>乐乐</cp:lastModifiedBy>
  <dcterms:modified xsi:type="dcterms:W3CDTF">2020-04-20T04:18:12Z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